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«Экологический менеджмент и аудит»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 Кроме того, потенциальными слушателями могут быть студенты бакалавриата и слушатели профессиональной переподготовки, демонстрирующие достаточный уровень сформированности образовательных результатов, необходимых для входа в модуль.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  <w:lang w:eastAsia="ru-RU"/>
        </w:rPr>
        <w:t>Прикладная экология</w:t>
      </w:r>
      <w:r>
        <w:rPr>
          <w:rFonts w:ascii="Times New Roman" w:hAnsi="Times New Roman"/>
          <w:sz w:val="24"/>
          <w:szCs w:val="24"/>
        </w:rPr>
        <w:t xml:space="preserve">» выбран личностно-деятельностный, 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эколого-системный, </w:t>
      </w:r>
      <w:r>
        <w:rPr>
          <w:rFonts w:ascii="Times New Roman" w:hAnsi="Times New Roman"/>
          <w:sz w:val="24"/>
          <w:szCs w:val="24"/>
        </w:rPr>
        <w:t>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ориентиров для достижения образовательных результатов были определены принципы: научности, природосообразности, гуманизации, интеграции, практико–ориентированный и эколого–краеведческий.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fill="FFFFFF" w:val="clear"/>
        </w:rPr>
        <w:t xml:space="preserve">Личностно-деятельностный подход основывается на принципах гуманизации и интеграции. </w:t>
      </w:r>
      <w:r>
        <w:rPr>
          <w:rFonts w:ascii="Times New Roman" w:hAnsi="Times New Roman"/>
          <w:sz w:val="24"/>
          <w:szCs w:val="24"/>
        </w:rPr>
        <w:t xml:space="preserve">Принцип гуманизации выражает идею формирования будущих профессионалов, способных к экологически целесообразной природопользовательской и прирордоохранной деятельности с установкой на становления устойчивого развития биосферы на нашей планете. 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Принцип интеграции основан на объединении образования в области экологического менеджмента и аудита с  содержанием из разных областей естествознания, прикладных и гуманитарных наук в единую систему содержания, исходящего из реалий окружающей природной и социокультурной среды.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Эколого-системный подход предусматривает комплексное рассмотрение всех компонентов экоаудиторской оценки и системы экологического менеджмента. Принцип научности подразумевает соответствие содержания модуля современной междисциплинарной научно-теоретической базе в области экологического менеджмента и аудита. На основе принципа природосообразности отбиралось научное содержание дисциплин модуля.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студентов профессианальных экологических  навыков и умений в области экологического менеджмента и аудита.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4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создать условия для формирования у студентов умений в области разработки и оценки проектов в сфере </w:t>
      </w:r>
      <w:r>
        <w:rPr>
          <w:rFonts w:ascii="Times New Roman" w:hAnsi="Times New Roman"/>
          <w:color w:val="000000"/>
          <w:sz w:val="24"/>
          <w:szCs w:val="24"/>
        </w:rPr>
        <w:t>экологического менеджмента и аудита, а также для усвоения навыков работы с нормативно-правовым обеспечением экологического менеджмента и аудита.</w:t>
      </w:r>
    </w:p>
    <w:p>
      <w:pPr>
        <w:pStyle w:val="Normal"/>
        <w:shd w:val="clear" w:color="auto" w:fill="FFFFFF"/>
        <w:tabs>
          <w:tab w:val="clear" w:pos="4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408"/>
          <w:tab w:val="left" w:pos="1701" w:leader="none"/>
          <w:tab w:val="left" w:pos="4635" w:leader="none"/>
          <w:tab w:val="left" w:pos="6415" w:leader="underscor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Способствовать формированию у студентов аналитических умений в области </w:t>
      </w:r>
      <w:r>
        <w:rPr>
          <w:rFonts w:eastAsia="Times New Roman" w:ascii="Times New Roman" w:hAnsi="Times New Roman"/>
          <w:color w:val="000000"/>
          <w:sz w:val="24"/>
          <w:szCs w:val="24"/>
        </w:rPr>
        <w:t>междисциплинарных научно-теоретических, нормативно-правовых, практико-ориентированных аспектов экологического менеджмента и аудита.</w:t>
      </w:r>
    </w:p>
    <w:p>
      <w:pPr>
        <w:pStyle w:val="Normal"/>
        <w:shd w:val="clear" w:color="auto" w:fill="FFFFFF"/>
        <w:tabs>
          <w:tab w:val="clear" w:pos="408"/>
          <w:tab w:val="left" w:pos="1701" w:leader="none"/>
          <w:tab w:val="left" w:pos="4635" w:leader="none"/>
          <w:tab w:val="left" w:pos="6415" w:leader="underscor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2. О</w:t>
      </w:r>
      <w:r>
        <w:rPr>
          <w:rFonts w:ascii="Times New Roman" w:hAnsi="Times New Roman"/>
          <w:sz w:val="24"/>
          <w:szCs w:val="24"/>
        </w:rPr>
        <w:t xml:space="preserve">беспечить условия </w:t>
      </w:r>
      <w:r>
        <w:rPr>
          <w:rFonts w:eastAsia="Times New Roman" w:ascii="Times New Roman" w:hAnsi="Times New Roman"/>
          <w:color w:val="000000"/>
          <w:sz w:val="24"/>
          <w:szCs w:val="24"/>
        </w:rPr>
        <w:t>формирования умений самостоятельного решения профессиональных задач по организации систем управления охраной окружающей среды и экологическому аудиту.</w:t>
      </w:r>
    </w:p>
    <w:p>
      <w:pPr>
        <w:pStyle w:val="Normal"/>
        <w:shd w:val="clear" w:color="auto" w:fill="FFFFFF"/>
        <w:tabs>
          <w:tab w:val="clear" w:pos="408"/>
          <w:tab w:val="left" w:pos="1701" w:leader="none"/>
          <w:tab w:val="left" w:pos="4635" w:leader="none"/>
          <w:tab w:val="left" w:pos="6415" w:leader="underscor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3. С</w:t>
      </w:r>
      <w:r>
        <w:rPr>
          <w:rFonts w:ascii="Times New Roman" w:hAnsi="Times New Roman"/>
          <w:sz w:val="24"/>
          <w:szCs w:val="24"/>
        </w:rPr>
        <w:t xml:space="preserve">пособствовать приобретению студентами навыков оценки и самостоятельного проектирования системы экологического менеджмента различных предприятий и организаций, а также  экологического аудирования </w:t>
      </w:r>
      <w:r>
        <w:rPr>
          <w:rFonts w:eastAsia="Times New Roman" w:ascii="Times New Roman" w:hAnsi="Times New Roman"/>
          <w:color w:val="000000"/>
          <w:sz w:val="24"/>
          <w:szCs w:val="24"/>
        </w:rPr>
        <w:t>в системе ресурсного, отраслевого, территориального природопользования.</w:t>
      </w:r>
    </w:p>
    <w:p>
      <w:pPr>
        <w:pStyle w:val="Normal"/>
        <w:shd w:val="clear" w:color="auto" w:fill="FFFFFF"/>
        <w:tabs>
          <w:tab w:val="clear" w:pos="408"/>
          <w:tab w:val="left" w:pos="1701" w:leader="none"/>
          <w:tab w:val="left" w:pos="4635" w:leader="none"/>
          <w:tab w:val="left" w:pos="6415" w:leader="underscor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4. О</w:t>
      </w:r>
      <w:r>
        <w:rPr>
          <w:rFonts w:ascii="Times New Roman" w:hAnsi="Times New Roman"/>
          <w:sz w:val="24"/>
          <w:szCs w:val="24"/>
        </w:rPr>
        <w:t>беспечить возможность для эффективного усвоения студентами навыков работы с проектной документацией по экологическому менеджменту и аудиту.</w:t>
      </w:r>
    </w:p>
    <w:p>
      <w:pPr>
        <w:pStyle w:val="Normal"/>
        <w:shd w:val="clear" w:color="auto" w:fill="FFFFFF"/>
        <w:tabs>
          <w:tab w:val="clear" w:pos="408"/>
          <w:tab w:val="left" w:pos="1701" w:leader="none"/>
          <w:tab w:val="left" w:pos="4635" w:leader="none"/>
          <w:tab w:val="left" w:pos="6415" w:leader="underscor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Обеспечить возможность для формирования у студентов навыков профессионального использования правовых механизмов охраны окружающей среды как основы нормативно-правового обеспечения экологического менеджмента и аудита.</w:t>
      </w:r>
      <w:bookmarkStart w:id="0" w:name="_GoBack"/>
      <w:bookmarkEnd w:id="0"/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УК.2. </w:t>
      </w:r>
      <w:r>
        <w:rPr>
          <w:rFonts w:eastAsia="Calibri" w:cs="Calibri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  <w:lang w:eastAsia="ru-RU"/>
        </w:rPr>
        <w:t>С</w:t>
      </w:r>
      <w:r>
        <w:rPr>
          <w:rFonts w:eastAsia="Calibri" w:cs="Calibri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>
      <w:pPr>
        <w:pStyle w:val="Normal"/>
        <w:shd w:val="clear" w:color="auto" w:fill="FFFFFF"/>
        <w:tabs>
          <w:tab w:val="clear" w:pos="408"/>
          <w:tab w:val="left" w:pos="318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en-US" w:bidi="ar-SA"/>
        </w:rPr>
        <w:t xml:space="preserve">УК.2.1 Знает необходимые для осуществления профессиональной деятельности правовые нормы и методологические основы принятия управленческого решения;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ОПК 3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Способен применять базовые методы экологических исследований для решения задач профессиональной деятельности.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 3.2 .</w:t>
      </w:r>
      <w:r>
        <w:rPr>
          <w:rFonts w:cs="Calibri" w:ascii="Times New Roman" w:hAnsi="Times New Roman"/>
          <w:color w:val="000000"/>
          <w:sz w:val="24"/>
          <w:szCs w:val="24"/>
        </w:rPr>
        <w:t xml:space="preserve"> Способен применять теоретические методы экологических исследований для решения задач профессиональной деятельности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ОПК 4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Способен осуществлять профессиональную деятельность в соответствии с нормативными правовыми актами в сфере экологии, природопользования и охраны природы, нормами профессиональной этики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 4.1 Демонстрирует навыки применения знаний основных  принципов и методов экологического нормирования и способов снижения загрязнения окружающей среды в различных направлениях природопользования;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ПК 2 </w:t>
      </w:r>
      <w:r>
        <w:rPr>
          <w:rFonts w:ascii="Times New Roman" w:hAnsi="Times New Roman"/>
          <w:color w:val="000000"/>
          <w:sz w:val="24"/>
          <w:szCs w:val="24"/>
        </w:rPr>
        <w:t>пособностью выявлять источники, виды и масштабы техногенных воздействий, осуществлять разработку и применение технологий рационального 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среду.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2.3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Владение знаниями об оценке воздействия на окружающую среду.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4.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Владением навыками работы в административных органах управления предприятий, фирм и других организаций; проведения экологической политики на предприятиях.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4.1. Владение навыками работы в административных органах управления предприятий, фирм и других организаций.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5.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владением знаниями теоретических основ экологического мониторинга, экологической экспертизы, экологического менеджмента и аудита, нормирования и снижения загрязнения окружающей среды, основ техногенных систем и экологического риска.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5.1 Владение знаниями теоретических основ экологического менеджмента и аудита, экологической экспертизы;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6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Владением методами подготовки документации для экологической экспертизы,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среды, экономической эффективности природоохранных мероприятий, платы за пользование природными ресурсами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ПК 6.2 В</w:t>
      </w:r>
      <w:r>
        <w:rPr>
          <w:rFonts w:ascii="Times New Roman" w:hAnsi="Times New Roman"/>
          <w:color w:val="000000"/>
          <w:sz w:val="24"/>
          <w:szCs w:val="24"/>
        </w:rPr>
        <w:t>ладение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среды.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ПК 7</w:t>
      </w:r>
      <w:r>
        <w:rPr>
          <w:rFonts w:ascii="Times New Roman" w:hAnsi="Times New Roman"/>
          <w:color w:val="000000"/>
          <w:sz w:val="24"/>
          <w:szCs w:val="24"/>
        </w:rPr>
        <w:t xml:space="preserve"> Способностью осуществлять контрольно-надзорную деятельность, производственный экологический контроль, экологический аудит, экологическое нормирование,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7.1 Способность осуществлять контрольно-надзорную деятельность, производственный экологический контроль.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4"/>
        <w:gridCol w:w="2086"/>
        <w:gridCol w:w="2542"/>
        <w:gridCol w:w="1915"/>
        <w:gridCol w:w="2087"/>
      </w:tblGrid>
      <w:tr>
        <w:trPr/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умение планировать, анализировать, проектировать, внедрять и корректировать систему экологического менеджмента, а также осуществлять экологический аудит на основании экологической составляющей нормативно-правовой законодательной базы РФ в целях оптимизации эффективности функционирования  различных предприятий и организаций. </w:t>
            </w:r>
          </w:p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Знает необходимые для осуществления профессиональной деятельности правовые нормы и методологические основы принятия управленческого решения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(УК.2.1)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Способен применять </w:t>
            </w:r>
            <w:bookmarkStart w:id="1" w:name="_GoBack1"/>
            <w:bookmarkEnd w:id="1"/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теоретические методы экологических исследований для решения задач профессиональной деятельности </w:t>
            </w:r>
            <w:r>
              <w:rPr>
                <w:rFonts w:cs="Calibri" w:ascii="Times New Roman" w:hAnsi="Times New Roman"/>
                <w:b/>
                <w:color w:val="000000"/>
                <w:sz w:val="24"/>
                <w:szCs w:val="24"/>
              </w:rPr>
              <w:t>(ОПК 3.2)</w:t>
            </w: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;  Способность осуществлять профессиональную деятельность в соответствии с нормативными правовыми актами в сфере экологии, природопользования и охраны природы</w:t>
            </w:r>
          </w:p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(ОПК 4.1)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владение знаниями об оценке воздействия на окружающую среду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(ПК.2.3)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 владение навыками работы в административных органах управления предприятий, фирм и других организаций; </w:t>
            </w:r>
          </w:p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(ПК 4.1)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владение навыками проведения экологической политики на предприятиях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(ПК 4.2)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владение знаниями теоретических основ экологического менеджмента и аудита, экологической экспертизы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(ПК 5.1.)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 владение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 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(ПК 6.2)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 способность осуществлять контрольно-надзорную деятельность, производственный экологический контроль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(ПК 7.1)</w:t>
            </w:r>
          </w:p>
          <w:p>
            <w:pPr>
              <w:pStyle w:val="Normal"/>
              <w:tabs>
                <w:tab w:val="clear" w:pos="4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Классические методы обучения: лекции, практические занятия, семинары и самостоятельная работа обучающихся;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Практико-ориентированные и научно-исследовательские методы: лекции с применением мультимедийных средств, подготовка реферата, дискуссия на семинаре, решение расчетных, контекстных задач, контрольная и практическая работа, коллокивум, самоконтроль, реализуемый посредством тестирования в ЭИОС по разделам курса.</w:t>
            </w:r>
          </w:p>
          <w:p>
            <w:pPr>
              <w:pStyle w:val="Normal"/>
              <w:tabs>
                <w:tab w:val="clear" w:pos="4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для оценки результатов тестирование,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тест в ЭОС,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конспект и ответы на вопросы семинара,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выводы по результатам коллоквиума,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для оценки реферата,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Собеседование по отчету по практической работе, </w:t>
            </w:r>
            <w:r>
              <w:rPr>
                <w:rFonts w:eastAsia="Times New Roman" w:ascii="Times New Roman" w:hAnsi="Times New Roman"/>
                <w:lang w:eastAsia="ru-RU"/>
              </w:rPr>
              <w:t xml:space="preserve"> Практическое выполнение лабораторной работы и собеседование по отчету,  Выполнение контрольного задания по решению контекстных задач, Форма для оценки контрольного задания в форме эссе, форма для оценки проекта, форма для оценки контрольной работы в форме тестирования,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ответы на в</w:t>
            </w:r>
            <w:r>
              <w:rPr>
                <w:rFonts w:ascii="Times New Roman" w:hAnsi="Times New Roman"/>
                <w:lang w:eastAsia="ru-RU"/>
              </w:rPr>
              <w:t>опросы к экзамену,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форма для оценки курсового проекта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88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 w:ascii="Times New Roman" w:hAnsi="Times New Roman"/>
          <w:sz w:val="24"/>
          <w:lang w:eastAsia="ru-RU"/>
        </w:rPr>
        <w:t xml:space="preserve"> Кротова Е.А., к.п.н.,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88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24"/>
          <w:lang w:eastAsia="ru-RU"/>
        </w:rPr>
        <w:t>Преподаватели:</w:t>
      </w:r>
      <w:r>
        <w:rPr>
          <w:rFonts w:eastAsia="Times New Roman" w:ascii="Times New Roman" w:hAnsi="Times New Roman"/>
          <w:sz w:val="24"/>
          <w:lang w:eastAsia="ru-RU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88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Арефьева С.В., к.п.н., доцент кафедры экологического образования и рационального природопользования;</w:t>
      </w:r>
    </w:p>
    <w:p>
      <w:pPr>
        <w:pStyle w:val="Normal"/>
        <w:numPr>
          <w:ilvl w:val="0"/>
          <w:numId w:val="2"/>
        </w:numPr>
        <w:spacing w:lineRule="auto" w:line="288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Козлов А.В., к.б.н., доцент кафедры экологического образования и рационального природопользования;</w:t>
      </w:r>
    </w:p>
    <w:p>
      <w:pPr>
        <w:pStyle w:val="Normal"/>
        <w:numPr>
          <w:ilvl w:val="0"/>
          <w:numId w:val="2"/>
        </w:numPr>
        <w:spacing w:lineRule="auto" w:line="288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Краснов А.Н., к.ю.н., доцент кафедры экологического образования и рационального природопользования.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Образовательный модуль «Экологический менеджмент и аудит», изучается студентами на третьем и четвертом курсах в пятом, шестом и седьмом семестрах.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88" w:before="0" w:after="0"/>
        <w:ind w:right="13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 xml:space="preserve">Модуль «Экологический менеджмент и аудит» является одним из наиболее значимых в формировании профессиональных компетенций в системе модульного обучения студентов, </w:t>
      </w:r>
      <w:r>
        <w:rPr>
          <w:rFonts w:ascii="Times New Roman" w:hAnsi="Times New Roman"/>
          <w:sz w:val="24"/>
          <w:szCs w:val="24"/>
          <w:lang w:eastAsia="ru-RU"/>
        </w:rPr>
        <w:t xml:space="preserve">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аудит.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88" w:before="0" w:after="0"/>
        <w:ind w:right="13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 xml:space="preserve">Модули, на которых базируется данный модуль: 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88" w:before="0" w:after="0"/>
        <w:ind w:right="13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>- Основы управленческой культуры;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88" w:before="0" w:after="0"/>
        <w:ind w:right="13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>- Исследование и обработка информации в природопользовании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88" w:before="0" w:after="0"/>
        <w:ind w:right="13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>-Экономико-правовые проблемы природопользования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88" w:before="0" w:after="0"/>
        <w:ind w:right="13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>-Экологическое проектирование хозяйственной деятельности.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88" w:before="0" w:after="0"/>
        <w:ind w:right="13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 xml:space="preserve"> </w:t>
      </w:r>
      <w:r>
        <w:rPr>
          <w:rFonts w:eastAsia="Times New Roman" w:cs="Calibri" w:ascii="Times New Roman" w:hAnsi="Times New Roman"/>
          <w:sz w:val="24"/>
          <w:szCs w:val="24"/>
        </w:rPr>
        <w:t xml:space="preserve">Модуль «Экологический менеджмент и аудит» является предшествующим только для модуля «Прикладная экология» 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396 часов/ 11 з.е.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Дисциплины обязательные для изучения: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Экологический менеджмент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 Экологический аудит.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Нормативно-правовое обеспечение экологического менеджмента и аудита.</w:t>
      </w:r>
    </w:p>
    <w:p>
      <w:pPr>
        <w:pStyle w:val="Normal"/>
        <w:spacing w:lineRule="auto" w:line="240" w:before="0" w:after="0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Экологический аудит природопользования (учебное событие).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Дисциплины по выбору: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 Экологический консалтинг.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6. Экологический аудит хозяйственной деятельности..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Экологический аудит экологической безопасности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enSymbol">
    <w:altName w:val="Arial Unicode MS"/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865726"/>
    </w:sdtPr>
    <w:sdtContent>
      <w:p>
        <w:pPr>
          <w:pStyle w:val="Style2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bullet"/>
      <w:lvlText w:val="-"/>
      <w:lvlJc w:val="left"/>
      <w:pPr>
        <w:ind w:left="1468" w:hanging="360"/>
      </w:pPr>
      <w:rPr>
        <w:rFonts w:ascii="OpenSymbol" w:hAnsi="OpenSymbol" w:cs="OpenSymbol" w:hint="default"/>
        <w:rFonts w:cs="OpenSymbol"/>
      </w:rPr>
    </w:lvl>
    <w:lvl w:ilvl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0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2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6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8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28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2"/>
      <w:numFmt w:val="bullet"/>
      <w:lvlText w:val="-"/>
      <w:lvlJc w:val="left"/>
      <w:pPr>
        <w:ind w:left="1429" w:hanging="360"/>
      </w:pPr>
      <w:rPr>
        <w:rFonts w:ascii="OpenSymbol" w:hAnsi="OpenSymbol" w:cs="OpenSymbol" w:hint="default"/>
        <w:b/>
        <w:rFonts w:cs="Open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4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7794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4">
    <w:name w:val="Heading 4"/>
    <w:basedOn w:val="Normal"/>
    <w:link w:val="40"/>
    <w:qFormat/>
    <w:rsid w:val="008d2443"/>
    <w:pPr>
      <w:widowControl w:val="false"/>
      <w:spacing w:lineRule="exact" w:line="228" w:before="0" w:after="0"/>
      <w:ind w:left="112" w:hanging="0"/>
      <w:outlineLvl w:val="3"/>
    </w:pPr>
    <w:rPr>
      <w:rFonts w:ascii="Times New Roman" w:hAnsi="Times New Roman"/>
      <w:b/>
      <w:bCs/>
      <w:sz w:val="20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link w:val="4"/>
    <w:qFormat/>
    <w:rsid w:val="008d2443"/>
    <w:rPr>
      <w:rFonts w:ascii="Times New Roman" w:hAnsi="Times New Roman" w:eastAsia="Calibri" w:cs="Times New Roman"/>
      <w:b/>
      <w:bCs/>
      <w:sz w:val="20"/>
      <w:szCs w:val="20"/>
      <w:lang w:val="en-US"/>
    </w:rPr>
  </w:style>
  <w:style w:type="character" w:styleId="Style13" w:customStyle="1">
    <w:name w:val="Нижний колонтитул Знак"/>
    <w:basedOn w:val="DefaultParagraphFont"/>
    <w:link w:val="a3"/>
    <w:uiPriority w:val="99"/>
    <w:qFormat/>
    <w:rsid w:val="00377942"/>
    <w:rPr>
      <w:rFonts w:ascii="Calibri" w:hAnsi="Calibri" w:eastAsia="Calibri"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link w:val="a4"/>
    <w:uiPriority w:val="99"/>
    <w:unhideWhenUsed/>
    <w:rsid w:val="00377942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1" w:customStyle="1">
    <w:name w:val="Содержимое таблицы"/>
    <w:basedOn w:val="Normal"/>
    <w:qFormat/>
    <w:rsid w:val="00377942"/>
    <w:pPr>
      <w:suppressLineNumbers/>
      <w:suppressAutoHyphens w:val="true"/>
    </w:pPr>
    <w:rPr>
      <w:rFonts w:cs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LibreOffice/6.4.2.2$Windows_x86 LibreOffice_project/4e471d8c02c9c90f512f7f9ead8875b57fcb1ec3</Application>
  <Pages>5</Pages>
  <Words>1280</Words>
  <Characters>10309</Characters>
  <CharactersWithSpaces>11529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2021-03-26T13:03:00Z</dcterms:created>
  <dc:creator>User</dc:creator>
  <dc:description/>
  <dc:language>ru-RU</dc:language>
  <cp:lastModifiedBy/>
  <dcterms:modified xsi:type="dcterms:W3CDTF">2021-06-01T12:05:14Z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